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3620" w:rsidRPr="00D43620" w:rsidRDefault="00D43620" w:rsidP="00D43620">
      <w:pPr>
        <w:spacing w:after="0" w:line="240" w:lineRule="auto"/>
        <w:rPr>
          <w:rFonts w:ascii="Times New Roman" w:eastAsia="Times New Roman" w:hAnsi="Times New Roman" w:cs="Times New Roman"/>
          <w:sz w:val="24"/>
          <w:szCs w:val="24"/>
        </w:rPr>
      </w:pPr>
      <w:r w:rsidRPr="00D43620">
        <w:rPr>
          <w:rFonts w:ascii="Times New Roman" w:eastAsia="Times New Roman" w:hAnsi="Times New Roman" w:cs="Times New Roman"/>
          <w:sz w:val="24"/>
          <w:szCs w:val="24"/>
        </w:rPr>
        <w:t xml:space="preserve">    </w:t>
      </w:r>
    </w:p>
    <w:p w:rsidR="00D43620" w:rsidRPr="00D43620" w:rsidRDefault="00D43620" w:rsidP="00D43620">
      <w:pPr>
        <w:bidi/>
        <w:spacing w:line="240" w:lineRule="auto"/>
        <w:jc w:val="both"/>
        <w:rPr>
          <w:rFonts w:ascii="Times New Roman" w:eastAsia="Times New Roman" w:hAnsi="Times New Roman" w:cs="B Titr"/>
          <w:b/>
          <w:bCs/>
          <w:color w:val="000000"/>
          <w:sz w:val="28"/>
          <w:szCs w:val="28"/>
          <w:rtl/>
        </w:rPr>
      </w:pPr>
      <w:r w:rsidRPr="00D43620">
        <w:rPr>
          <w:rFonts w:ascii="Times New Roman" w:eastAsia="Times New Roman" w:hAnsi="Times New Roman" w:cs="B Titr" w:hint="cs"/>
          <w:b/>
          <w:bCs/>
          <w:color w:val="000000"/>
          <w:sz w:val="28"/>
          <w:szCs w:val="28"/>
          <w:rtl/>
        </w:rPr>
        <w:t>دستورالعمل مکمل یاری در کودکان</w:t>
      </w:r>
    </w:p>
    <w:p w:rsidR="00D43620" w:rsidRPr="00D43620" w:rsidRDefault="00D43620" w:rsidP="00D43620">
      <w:pPr>
        <w:bidi/>
        <w:spacing w:line="240" w:lineRule="auto"/>
        <w:jc w:val="both"/>
        <w:rPr>
          <w:rFonts w:ascii="Times New Roman" w:eastAsia="Times New Roman" w:hAnsi="Times New Roman" w:cs="B Nazanin"/>
          <w:sz w:val="28"/>
          <w:szCs w:val="28"/>
        </w:rPr>
      </w:pPr>
      <w:r w:rsidRPr="00D43620">
        <w:rPr>
          <w:rFonts w:ascii="Times New Roman" w:eastAsia="Times New Roman" w:hAnsi="Times New Roman" w:cs="B Nazanin" w:hint="cs"/>
          <w:color w:val="000000"/>
          <w:sz w:val="28"/>
          <w:szCs w:val="28"/>
          <w:rtl/>
        </w:rPr>
        <w:t>پيرو آخرين بخشنامه ارسالي در خصوص تجويز مكمل هاي دارويي كودكان به استحضار مي رساند بر اساس آخرين نظرات كميته كشوري نكات ذيل جهت ابلاغ به كليه مراكز محيطي ارسال گردد. قابل ذكر است با توجه به تامين مكمل هاي كودكان بگونه اي برنامه ريزي شود كه در هر مراجعه تعداد مكمل ها به اندازه كافي در اختيار گروه هدف قرار گيرد.</w:t>
      </w:r>
    </w:p>
    <w:p w:rsidR="00D43620" w:rsidRPr="00D43620" w:rsidRDefault="00D43620" w:rsidP="00D43620">
      <w:pPr>
        <w:bidi/>
        <w:spacing w:after="0" w:line="240" w:lineRule="auto"/>
        <w:ind w:left="720"/>
        <w:jc w:val="both"/>
        <w:rPr>
          <w:rFonts w:ascii="Times New Roman" w:eastAsia="Times New Roman" w:hAnsi="Times New Roman" w:cs="B Nazanin"/>
          <w:sz w:val="28"/>
          <w:szCs w:val="28"/>
          <w:rtl/>
        </w:rPr>
      </w:pPr>
      <w:r w:rsidRPr="00D43620">
        <w:rPr>
          <w:rFonts w:ascii="Wingdings" w:eastAsia="Times New Roman" w:hAnsi="Wingdings" w:cs="B Nazanin"/>
          <w:color w:val="000000"/>
          <w:sz w:val="28"/>
          <w:szCs w:val="28"/>
        </w:rPr>
        <w:t></w:t>
      </w:r>
      <w:r w:rsidRPr="00D43620">
        <w:rPr>
          <w:rFonts w:ascii="Wingdings" w:eastAsia="Times New Roman" w:hAnsi="Wingdings" w:cs="B Nazanin"/>
          <w:color w:val="000000"/>
          <w:sz w:val="28"/>
          <w:szCs w:val="28"/>
          <w:rtl/>
        </w:rPr>
        <w:t xml:space="preserve"> </w:t>
      </w:r>
      <w:r w:rsidRPr="00D43620">
        <w:rPr>
          <w:rFonts w:ascii="Times New Roman" w:eastAsia="Times New Roman" w:hAnsi="Times New Roman" w:cs="B Nazanin" w:hint="cs"/>
          <w:color w:val="000000"/>
          <w:sz w:val="28"/>
          <w:szCs w:val="28"/>
          <w:rtl/>
        </w:rPr>
        <w:t>براي كليه كودكان 6 تا 24 ماهه، اعــم از شــير مادرخوار و شيرخشك خوار، تجويز قطره آهن به ميزان روزانه 1 مـــيلي گـــرم به ازاء كيلوگرم وزن بدن همزمان با شروع تغذيه تكميلي (180 روزگي) توصيه مي شود. بر اساس توصيه كميته كشوري تغذيه كودكان و كميته علمي آهن ياري، تجويز روزانه 15 قطره آهن دوز پيشگيري مناسبي براي كودكان اين گروه سني است. بديهي است براي هر ماه بايد دو ويال به مراقب كودك تحويل گردد.</w:t>
      </w:r>
    </w:p>
    <w:p w:rsidR="00D43620" w:rsidRPr="00D43620" w:rsidRDefault="00D43620" w:rsidP="00D43620">
      <w:pPr>
        <w:bidi/>
        <w:spacing w:after="0" w:line="240" w:lineRule="auto"/>
        <w:ind w:left="720"/>
        <w:jc w:val="both"/>
        <w:rPr>
          <w:rFonts w:ascii="Times New Roman" w:eastAsia="Times New Roman" w:hAnsi="Times New Roman" w:cs="B Nazanin"/>
          <w:sz w:val="28"/>
          <w:szCs w:val="28"/>
          <w:rtl/>
        </w:rPr>
      </w:pPr>
      <w:r w:rsidRPr="00D43620">
        <w:rPr>
          <w:rFonts w:ascii="Wingdings" w:eastAsia="Times New Roman" w:hAnsi="Wingdings" w:cs="B Nazanin"/>
          <w:color w:val="000000"/>
          <w:sz w:val="28"/>
          <w:szCs w:val="28"/>
        </w:rPr>
        <w:t></w:t>
      </w:r>
      <w:r w:rsidRPr="00D43620">
        <w:rPr>
          <w:rFonts w:ascii="Wingdings" w:eastAsia="Times New Roman" w:hAnsi="Wingdings" w:cs="B Nazanin"/>
          <w:color w:val="000000"/>
          <w:sz w:val="28"/>
          <w:szCs w:val="28"/>
          <w:rtl/>
        </w:rPr>
        <w:t xml:space="preserve"> </w:t>
      </w:r>
      <w:r w:rsidRPr="00D43620">
        <w:rPr>
          <w:rFonts w:ascii="Times New Roman" w:eastAsia="Times New Roman" w:hAnsi="Times New Roman" w:cs="B Nazanin" w:hint="cs"/>
          <w:color w:val="000000"/>
          <w:sz w:val="28"/>
          <w:szCs w:val="28"/>
          <w:rtl/>
        </w:rPr>
        <w:t xml:space="preserve">براي نوزادان كم وزن </w:t>
      </w:r>
      <w:proofErr w:type="gramStart"/>
      <w:r w:rsidRPr="00D43620">
        <w:rPr>
          <w:rFonts w:ascii="Times New Roman" w:eastAsia="Times New Roman" w:hAnsi="Times New Roman" w:cs="B Nazanin" w:hint="cs"/>
          <w:color w:val="000000"/>
          <w:sz w:val="28"/>
          <w:szCs w:val="28"/>
          <w:rtl/>
        </w:rPr>
        <w:t>( وزن</w:t>
      </w:r>
      <w:proofErr w:type="gramEnd"/>
      <w:r w:rsidRPr="00D43620">
        <w:rPr>
          <w:rFonts w:ascii="Times New Roman" w:eastAsia="Times New Roman" w:hAnsi="Times New Roman" w:cs="B Nazanin" w:hint="cs"/>
          <w:color w:val="000000"/>
          <w:sz w:val="28"/>
          <w:szCs w:val="28"/>
          <w:rtl/>
        </w:rPr>
        <w:t xml:space="preserve"> تولد كمتر از 2500 گرم) اعم از شير مادر خوار و شيرخشك خوار توصيه مي شود زماني كه وزن بدن آنها به دو برابر وزن هنگام تولد رسيد، روزانه حداقل 2 ميلي گرم آهن المنتال به ازاء كيلوگرم وزن بدن داده شود و براي آنها با توجه به اينكه هر قطره حاوي 25/1 ميلي گرم آهن المنتال است، تعداد قطره آهن موردنياز روزانه نوزاد بايد محاسبه شود. بعنوان مثال، نوزادي كه با وزن 2 كيلوگرم بدنيا آمده است، هنگامي كه وزنش به 4 كيلوگرم رسيد بايد آهن ياري به ميزان (2 ميلي گرم ضربدر4 كيلوگرم وزن =8 ميلي گرم) آغاز شود و با توجه به اينــكه هــر قطره حدود 25/1 ميلي گرم آهن المنتال دارد، در حدود6 قطره آهن (قطره 6=25/1÷8 ميلي گرم) در روز براي اين نوزاد توصيه مي شود.</w:t>
      </w:r>
    </w:p>
    <w:p w:rsidR="00D43620" w:rsidRPr="00D43620" w:rsidRDefault="00D43620" w:rsidP="00D43620">
      <w:pPr>
        <w:bidi/>
        <w:spacing w:line="240" w:lineRule="auto"/>
        <w:ind w:left="720"/>
        <w:jc w:val="both"/>
        <w:rPr>
          <w:rFonts w:ascii="Times New Roman" w:eastAsia="Times New Roman" w:hAnsi="Times New Roman" w:cs="B Nazanin"/>
          <w:sz w:val="28"/>
          <w:szCs w:val="28"/>
          <w:rtl/>
        </w:rPr>
      </w:pPr>
      <w:r w:rsidRPr="00D43620">
        <w:rPr>
          <w:rFonts w:ascii="Wingdings" w:eastAsia="Times New Roman" w:hAnsi="Wingdings" w:cs="B Nazanin"/>
          <w:color w:val="000000"/>
          <w:sz w:val="28"/>
          <w:szCs w:val="28"/>
        </w:rPr>
        <w:t></w:t>
      </w:r>
      <w:r w:rsidRPr="00D43620">
        <w:rPr>
          <w:rFonts w:ascii="Wingdings" w:eastAsia="Times New Roman" w:hAnsi="Wingdings" w:cs="B Nazanin"/>
          <w:color w:val="000000"/>
          <w:sz w:val="28"/>
          <w:szCs w:val="28"/>
          <w:rtl/>
        </w:rPr>
        <w:t xml:space="preserve"> </w:t>
      </w:r>
      <w:r w:rsidRPr="00D43620">
        <w:rPr>
          <w:rFonts w:ascii="Times New Roman" w:eastAsia="Times New Roman" w:hAnsi="Times New Roman" w:cs="B Nazanin" w:hint="cs"/>
          <w:color w:val="000000"/>
          <w:sz w:val="28"/>
          <w:szCs w:val="28"/>
          <w:rtl/>
        </w:rPr>
        <w:t xml:space="preserve">براي نوزاداني كه وزن زمان تولد كمتر از 1500 گرم است هر زمان كه وزن بدن آنها به دو برابر وزن هنگام تولد رسيد، روزانه حداقل 4-3 ميلي گرم آهن المنتال به ازاء كيلوگرم وزن بدن و حداكثر 15 قطره داده </w:t>
      </w:r>
      <w:proofErr w:type="gramStart"/>
      <w:r w:rsidRPr="00D43620">
        <w:rPr>
          <w:rFonts w:ascii="Times New Roman" w:eastAsia="Times New Roman" w:hAnsi="Times New Roman" w:cs="B Nazanin" w:hint="cs"/>
          <w:color w:val="000000"/>
          <w:sz w:val="28"/>
          <w:szCs w:val="28"/>
          <w:rtl/>
        </w:rPr>
        <w:t>شود .</w:t>
      </w:r>
      <w:proofErr w:type="gramEnd"/>
    </w:p>
    <w:p w:rsidR="00D43620" w:rsidRPr="00D43620" w:rsidRDefault="00D43620" w:rsidP="00D43620">
      <w:pPr>
        <w:bidi/>
        <w:spacing w:after="0" w:line="240" w:lineRule="auto"/>
        <w:jc w:val="both"/>
        <w:rPr>
          <w:rFonts w:ascii="Times New Roman" w:eastAsia="Times New Roman" w:hAnsi="Times New Roman" w:cs="B Nazanin"/>
          <w:sz w:val="28"/>
          <w:szCs w:val="28"/>
          <w:rtl/>
        </w:rPr>
      </w:pPr>
      <w:r w:rsidRPr="00D43620">
        <w:rPr>
          <w:rFonts w:ascii="Times New Roman" w:eastAsia="Times New Roman" w:hAnsi="Times New Roman" w:cs="B Nazanin" w:hint="cs"/>
          <w:color w:val="000000"/>
          <w:sz w:val="28"/>
          <w:szCs w:val="28"/>
          <w:u w:val="single"/>
          <w:rtl/>
        </w:rPr>
        <w:t>تذكر مهم:</w:t>
      </w:r>
      <w:r w:rsidRPr="00D43620">
        <w:rPr>
          <w:rFonts w:ascii="Times New Roman" w:eastAsia="Times New Roman" w:hAnsi="Times New Roman" w:cs="B Nazanin"/>
          <w:sz w:val="28"/>
          <w:szCs w:val="28"/>
          <w:rtl/>
        </w:rPr>
        <w:t xml:space="preserve"> </w:t>
      </w:r>
    </w:p>
    <w:p w:rsidR="00D43620" w:rsidRPr="00D43620" w:rsidRDefault="00D43620" w:rsidP="00D43620">
      <w:pPr>
        <w:bidi/>
        <w:spacing w:after="0" w:line="240" w:lineRule="auto"/>
        <w:jc w:val="both"/>
        <w:rPr>
          <w:rFonts w:ascii="Times New Roman" w:eastAsia="Times New Roman" w:hAnsi="Times New Roman" w:cs="B Nazanin"/>
          <w:sz w:val="28"/>
          <w:szCs w:val="28"/>
          <w:rtl/>
        </w:rPr>
      </w:pPr>
      <w:r w:rsidRPr="00D43620">
        <w:rPr>
          <w:rFonts w:ascii="Times New Roman" w:eastAsia="Times New Roman" w:hAnsi="Times New Roman" w:cs="B Nazanin" w:hint="cs"/>
          <w:color w:val="000000"/>
          <w:sz w:val="28"/>
          <w:szCs w:val="28"/>
          <w:rtl/>
        </w:rPr>
        <w:t>* شروع قطره آهن قبل از 6 ماهگي (بين 4 تا 6 ماهگي) كه از سوي برخي از متخصصين كودكان و خون مطرح شده است، در جلسه كميته علمي مطرح شد كه مورد تاييد قرار نگرفت. بر اساس نظر كميته علمي، شرو</w:t>
      </w:r>
      <w:bookmarkStart w:id="0" w:name="_GoBack"/>
      <w:bookmarkEnd w:id="0"/>
      <w:r w:rsidRPr="00D43620">
        <w:rPr>
          <w:rFonts w:ascii="Times New Roman" w:eastAsia="Times New Roman" w:hAnsi="Times New Roman" w:cs="B Nazanin" w:hint="cs"/>
          <w:color w:val="000000"/>
          <w:sz w:val="28"/>
          <w:szCs w:val="28"/>
          <w:rtl/>
        </w:rPr>
        <w:t xml:space="preserve">ع قطره آهن قبل از 6 ماهگي با توجه به اين نكته كه آهن رشد عوامل عفوني را تسريع مي كند، درست نيست. زيرا، آسيب پذيري و موارد ابتلا به عفونت در كودكان را از قبل از 6 ماهگي افزايش مي دهد و بدين ترتيب شانس وارد شدن كودكان در چرخه سوء تغذيه و عفونت در فاصله زماني كوتاه تري بعد از تولد، افزايش مي يابد و </w:t>
      </w:r>
      <w:r w:rsidRPr="00D43620">
        <w:rPr>
          <w:rFonts w:ascii="Times New Roman" w:eastAsia="Times New Roman" w:hAnsi="Times New Roman" w:cs="B Nazanin" w:hint="cs"/>
          <w:color w:val="000000"/>
          <w:sz w:val="28"/>
          <w:szCs w:val="28"/>
          <w:rtl/>
        </w:rPr>
        <w:lastRenderedPageBreak/>
        <w:t>تاكيد شد براي كودكاني كه رشد مطلوب دارند، قطره آهن از 6 ماهگي (همزمان با شروع تغذيه تكميلي) به مقدار 15 قطره در روز تجويز شود.</w:t>
      </w:r>
    </w:p>
    <w:p w:rsidR="00D43620" w:rsidRPr="00D43620" w:rsidRDefault="00D43620" w:rsidP="00D43620">
      <w:pPr>
        <w:bidi/>
        <w:spacing w:line="240" w:lineRule="auto"/>
        <w:jc w:val="both"/>
        <w:rPr>
          <w:rFonts w:ascii="Times New Roman" w:eastAsia="Times New Roman" w:hAnsi="Times New Roman" w:cs="B Nazanin"/>
          <w:sz w:val="28"/>
          <w:szCs w:val="28"/>
          <w:rtl/>
        </w:rPr>
      </w:pPr>
      <w:r w:rsidRPr="00D43620">
        <w:rPr>
          <w:rFonts w:ascii="Times New Roman" w:eastAsia="Times New Roman" w:hAnsi="Times New Roman" w:cs="B Nazanin" w:hint="cs"/>
          <w:color w:val="000000"/>
          <w:sz w:val="28"/>
          <w:szCs w:val="28"/>
          <w:rtl/>
        </w:rPr>
        <w:t>* در كودكاني كه بين 4 تا 6 ماهگي دچار اختلال رشد هستند و تغذيه تكميلي آنان قبل از 6 ماهگي آغاز مي شود، همزمان بايد قطره آهن به ميزان 15 قطره در روز آغاز و تا 24 ماهگي ادامه داده شود.</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786"/>
        <w:gridCol w:w="1332"/>
        <w:gridCol w:w="1258"/>
      </w:tblGrid>
      <w:tr w:rsidR="00D43620" w:rsidRPr="00D43620" w:rsidTr="00D43620">
        <w:tc>
          <w:tcPr>
            <w:tcW w:w="6945" w:type="dxa"/>
            <w:tcBorders>
              <w:top w:val="outset" w:sz="6" w:space="0" w:color="auto"/>
              <w:left w:val="outset" w:sz="6" w:space="0" w:color="auto"/>
              <w:bottom w:val="outset" w:sz="6" w:space="0" w:color="auto"/>
              <w:right w:val="outset" w:sz="6" w:space="0" w:color="auto"/>
            </w:tcBorders>
            <w:hideMark/>
          </w:tcPr>
          <w:p w:rsidR="00D43620" w:rsidRPr="00D43620" w:rsidRDefault="00D43620" w:rsidP="00D43620">
            <w:pPr>
              <w:spacing w:after="0" w:line="240" w:lineRule="auto"/>
              <w:jc w:val="center"/>
              <w:rPr>
                <w:rFonts w:ascii="Times New Roman" w:eastAsia="Times New Roman" w:hAnsi="Times New Roman" w:cs="B Nazanin"/>
                <w:sz w:val="28"/>
                <w:szCs w:val="28"/>
              </w:rPr>
            </w:pPr>
            <w:r w:rsidRPr="00D43620">
              <w:rPr>
                <w:rFonts w:ascii="Times New Roman" w:eastAsia="Times New Roman" w:hAnsi="Times New Roman" w:cs="B Nazanin" w:hint="cs"/>
                <w:color w:val="000000"/>
                <w:sz w:val="28"/>
                <w:szCs w:val="28"/>
                <w:rtl/>
              </w:rPr>
              <w:t xml:space="preserve">خلاصه دستورالعمل </w:t>
            </w:r>
          </w:p>
        </w:tc>
        <w:tc>
          <w:tcPr>
            <w:tcW w:w="1350" w:type="dxa"/>
            <w:tcBorders>
              <w:top w:val="outset" w:sz="6" w:space="0" w:color="auto"/>
              <w:left w:val="outset" w:sz="6" w:space="0" w:color="auto"/>
              <w:bottom w:val="outset" w:sz="6" w:space="0" w:color="auto"/>
              <w:right w:val="outset" w:sz="6" w:space="0" w:color="auto"/>
            </w:tcBorders>
            <w:hideMark/>
          </w:tcPr>
          <w:p w:rsidR="00D43620" w:rsidRPr="00D43620" w:rsidRDefault="00D43620" w:rsidP="00D43620">
            <w:pPr>
              <w:spacing w:after="0" w:line="240" w:lineRule="auto"/>
              <w:jc w:val="center"/>
              <w:rPr>
                <w:rFonts w:ascii="Times New Roman" w:eastAsia="Times New Roman" w:hAnsi="Times New Roman" w:cs="B Nazanin"/>
                <w:sz w:val="28"/>
                <w:szCs w:val="28"/>
              </w:rPr>
            </w:pPr>
            <w:r w:rsidRPr="00D43620">
              <w:rPr>
                <w:rFonts w:ascii="Times New Roman" w:eastAsia="Times New Roman" w:hAnsi="Times New Roman" w:cs="B Nazanin" w:hint="cs"/>
                <w:color w:val="000000"/>
                <w:sz w:val="28"/>
                <w:szCs w:val="28"/>
                <w:rtl/>
              </w:rPr>
              <w:t>نوع مكمل</w:t>
            </w:r>
          </w:p>
        </w:tc>
        <w:tc>
          <w:tcPr>
            <w:tcW w:w="1275" w:type="dxa"/>
            <w:tcBorders>
              <w:top w:val="outset" w:sz="6" w:space="0" w:color="auto"/>
              <w:left w:val="outset" w:sz="6" w:space="0" w:color="auto"/>
              <w:bottom w:val="outset" w:sz="6" w:space="0" w:color="auto"/>
              <w:right w:val="outset" w:sz="6" w:space="0" w:color="auto"/>
            </w:tcBorders>
            <w:hideMark/>
          </w:tcPr>
          <w:p w:rsidR="00D43620" w:rsidRPr="00D43620" w:rsidRDefault="00D43620" w:rsidP="00D43620">
            <w:pPr>
              <w:spacing w:after="0" w:line="240" w:lineRule="auto"/>
              <w:jc w:val="center"/>
              <w:rPr>
                <w:rFonts w:ascii="Times New Roman" w:eastAsia="Times New Roman" w:hAnsi="Times New Roman" w:cs="B Nazanin"/>
                <w:sz w:val="28"/>
                <w:szCs w:val="28"/>
              </w:rPr>
            </w:pPr>
            <w:r w:rsidRPr="00D43620">
              <w:rPr>
                <w:rFonts w:ascii="Times New Roman" w:eastAsia="Times New Roman" w:hAnsi="Times New Roman" w:cs="B Nazanin" w:hint="cs"/>
                <w:color w:val="000000"/>
                <w:sz w:val="28"/>
                <w:szCs w:val="28"/>
                <w:rtl/>
              </w:rPr>
              <w:t>گروه هدف</w:t>
            </w:r>
          </w:p>
        </w:tc>
      </w:tr>
      <w:tr w:rsidR="00D43620" w:rsidRPr="00D43620" w:rsidTr="00D43620">
        <w:tc>
          <w:tcPr>
            <w:tcW w:w="6945" w:type="dxa"/>
            <w:tcBorders>
              <w:top w:val="outset" w:sz="6" w:space="0" w:color="auto"/>
              <w:left w:val="outset" w:sz="6" w:space="0" w:color="auto"/>
              <w:bottom w:val="outset" w:sz="6" w:space="0" w:color="auto"/>
              <w:right w:val="outset" w:sz="6" w:space="0" w:color="auto"/>
            </w:tcBorders>
            <w:hideMark/>
          </w:tcPr>
          <w:p w:rsidR="00D43620" w:rsidRPr="00D43620" w:rsidRDefault="00D43620" w:rsidP="00D43620">
            <w:pPr>
              <w:bidi/>
              <w:spacing w:after="0" w:line="240" w:lineRule="auto"/>
              <w:rPr>
                <w:rFonts w:ascii="Times New Roman" w:eastAsia="Times New Roman" w:hAnsi="Times New Roman" w:cs="B Nazanin"/>
                <w:sz w:val="28"/>
                <w:szCs w:val="28"/>
              </w:rPr>
            </w:pPr>
            <w:r w:rsidRPr="00D43620">
              <w:rPr>
                <w:rFonts w:ascii="Times New Roman" w:eastAsia="Times New Roman" w:hAnsi="Times New Roman" w:cs="B Nazanin" w:hint="cs"/>
                <w:color w:val="000000"/>
                <w:sz w:val="28"/>
                <w:szCs w:val="28"/>
                <w:rtl/>
              </w:rPr>
              <w:t xml:space="preserve">از روز 5-3 تولد تا 2 سالگي ( يك سي سي معادل 400 واحد ويتامين </w:t>
            </w:r>
            <w:r w:rsidRPr="00D43620">
              <w:rPr>
                <w:rFonts w:ascii="Times New Roman" w:eastAsia="Times New Roman" w:hAnsi="Times New Roman" w:cs="B Nazanin"/>
                <w:color w:val="000000"/>
                <w:sz w:val="28"/>
                <w:szCs w:val="28"/>
              </w:rPr>
              <w:t>D</w:t>
            </w:r>
            <w:r w:rsidRPr="00D43620">
              <w:rPr>
                <w:rFonts w:ascii="Times New Roman" w:eastAsia="Times New Roman" w:hAnsi="Times New Roman" w:cs="B Nazanin" w:hint="cs"/>
                <w:color w:val="000000"/>
                <w:sz w:val="28"/>
                <w:szCs w:val="28"/>
                <w:rtl/>
              </w:rPr>
              <w:t xml:space="preserve"> و 1500 واحد ويتامين </w:t>
            </w:r>
            <w:r w:rsidRPr="00D43620">
              <w:rPr>
                <w:rFonts w:ascii="Times New Roman" w:eastAsia="Times New Roman" w:hAnsi="Times New Roman" w:cs="B Nazanin"/>
                <w:color w:val="000000"/>
                <w:sz w:val="28"/>
                <w:szCs w:val="28"/>
              </w:rPr>
              <w:t>A</w:t>
            </w:r>
          </w:p>
        </w:tc>
        <w:tc>
          <w:tcPr>
            <w:tcW w:w="1350" w:type="dxa"/>
            <w:tcBorders>
              <w:top w:val="outset" w:sz="6" w:space="0" w:color="auto"/>
              <w:left w:val="outset" w:sz="6" w:space="0" w:color="auto"/>
              <w:bottom w:val="outset" w:sz="6" w:space="0" w:color="auto"/>
              <w:right w:val="outset" w:sz="6" w:space="0" w:color="auto"/>
            </w:tcBorders>
            <w:vAlign w:val="center"/>
            <w:hideMark/>
          </w:tcPr>
          <w:p w:rsidR="00D43620" w:rsidRPr="00D43620" w:rsidRDefault="00D43620" w:rsidP="00D43620">
            <w:pPr>
              <w:spacing w:after="0" w:line="240" w:lineRule="auto"/>
              <w:jc w:val="center"/>
              <w:rPr>
                <w:rFonts w:ascii="Times New Roman" w:eastAsia="Times New Roman" w:hAnsi="Times New Roman" w:cs="B Nazanin"/>
                <w:sz w:val="28"/>
                <w:szCs w:val="28"/>
              </w:rPr>
            </w:pPr>
            <w:r w:rsidRPr="00D43620">
              <w:rPr>
                <w:rFonts w:ascii="Times New Roman" w:eastAsia="Times New Roman" w:hAnsi="Times New Roman" w:cs="B Nazanin" w:hint="cs"/>
                <w:color w:val="000000"/>
                <w:sz w:val="28"/>
                <w:szCs w:val="28"/>
                <w:rtl/>
              </w:rPr>
              <w:t>قطره آد يا مولتي ويتامين</w:t>
            </w:r>
          </w:p>
        </w:tc>
        <w:tc>
          <w:tcPr>
            <w:tcW w:w="1275" w:type="dxa"/>
            <w:vMerge w:val="restart"/>
            <w:tcBorders>
              <w:top w:val="outset" w:sz="6" w:space="0" w:color="auto"/>
              <w:left w:val="outset" w:sz="6" w:space="0" w:color="auto"/>
              <w:bottom w:val="outset" w:sz="6" w:space="0" w:color="auto"/>
              <w:right w:val="outset" w:sz="6" w:space="0" w:color="auto"/>
            </w:tcBorders>
            <w:vAlign w:val="center"/>
            <w:hideMark/>
          </w:tcPr>
          <w:p w:rsidR="00D43620" w:rsidRPr="00D43620" w:rsidRDefault="00D43620" w:rsidP="00D43620">
            <w:pPr>
              <w:spacing w:after="0" w:line="240" w:lineRule="auto"/>
              <w:rPr>
                <w:rFonts w:ascii="Times New Roman" w:eastAsia="Times New Roman" w:hAnsi="Times New Roman" w:cs="B Nazanin"/>
                <w:sz w:val="28"/>
                <w:szCs w:val="28"/>
              </w:rPr>
            </w:pPr>
            <w:r w:rsidRPr="00D43620">
              <w:rPr>
                <w:rFonts w:ascii="Times New Roman" w:eastAsia="Times New Roman" w:hAnsi="Times New Roman" w:cs="B Nazanin" w:hint="cs"/>
                <w:color w:val="000000"/>
                <w:sz w:val="28"/>
                <w:szCs w:val="28"/>
                <w:rtl/>
              </w:rPr>
              <w:t>كودكان زير دوسال</w:t>
            </w:r>
          </w:p>
        </w:tc>
      </w:tr>
      <w:tr w:rsidR="00D43620" w:rsidRPr="00D43620" w:rsidTr="00D43620">
        <w:tc>
          <w:tcPr>
            <w:tcW w:w="6945" w:type="dxa"/>
            <w:tcBorders>
              <w:top w:val="outset" w:sz="6" w:space="0" w:color="auto"/>
              <w:left w:val="outset" w:sz="6" w:space="0" w:color="auto"/>
              <w:bottom w:val="outset" w:sz="6" w:space="0" w:color="auto"/>
              <w:right w:val="outset" w:sz="6" w:space="0" w:color="auto"/>
            </w:tcBorders>
            <w:hideMark/>
          </w:tcPr>
          <w:p w:rsidR="00D43620" w:rsidRPr="00D43620" w:rsidRDefault="00D43620" w:rsidP="00D43620">
            <w:pPr>
              <w:spacing w:after="0" w:line="240" w:lineRule="auto"/>
              <w:jc w:val="right"/>
              <w:rPr>
                <w:rFonts w:ascii="Times New Roman" w:eastAsia="Times New Roman" w:hAnsi="Times New Roman" w:cs="B Nazanin"/>
                <w:sz w:val="28"/>
                <w:szCs w:val="28"/>
              </w:rPr>
            </w:pPr>
            <w:r w:rsidRPr="00D43620">
              <w:rPr>
                <w:rFonts w:ascii="Times New Roman" w:eastAsia="Times New Roman" w:hAnsi="Times New Roman" w:cs="B Nazanin" w:hint="cs"/>
                <w:color w:val="000000"/>
                <w:sz w:val="28"/>
                <w:szCs w:val="28"/>
                <w:rtl/>
              </w:rPr>
              <w:t>شيرخواران ترم ، سالم با وزن طبيعي هنگام تولد: از پايان 6 ماهگي تا پايان دوسالگي روزانه 15 قطره</w:t>
            </w:r>
          </w:p>
        </w:tc>
        <w:tc>
          <w:tcPr>
            <w:tcW w:w="1350" w:type="dxa"/>
            <w:vMerge w:val="restart"/>
            <w:tcBorders>
              <w:top w:val="outset" w:sz="6" w:space="0" w:color="auto"/>
              <w:left w:val="outset" w:sz="6" w:space="0" w:color="auto"/>
              <w:bottom w:val="outset" w:sz="6" w:space="0" w:color="auto"/>
              <w:right w:val="outset" w:sz="6" w:space="0" w:color="auto"/>
            </w:tcBorders>
            <w:vAlign w:val="center"/>
            <w:hideMark/>
          </w:tcPr>
          <w:p w:rsidR="00D43620" w:rsidRPr="00D43620" w:rsidRDefault="00D43620" w:rsidP="00D43620">
            <w:pPr>
              <w:spacing w:after="0" w:line="240" w:lineRule="auto"/>
              <w:jc w:val="center"/>
              <w:rPr>
                <w:rFonts w:ascii="Times New Roman" w:eastAsia="Times New Roman" w:hAnsi="Times New Roman" w:cs="B Nazanin"/>
                <w:sz w:val="28"/>
                <w:szCs w:val="28"/>
              </w:rPr>
            </w:pPr>
            <w:r w:rsidRPr="00D43620">
              <w:rPr>
                <w:rFonts w:ascii="Times New Roman" w:eastAsia="Times New Roman" w:hAnsi="Times New Roman" w:cs="B Nazanin" w:hint="cs"/>
                <w:color w:val="000000"/>
                <w:sz w:val="28"/>
                <w:szCs w:val="28"/>
                <w:rtl/>
              </w:rPr>
              <w:t>قطره آهن</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D43620" w:rsidRPr="00D43620" w:rsidRDefault="00D43620" w:rsidP="00D43620">
            <w:pPr>
              <w:spacing w:after="0" w:line="240" w:lineRule="auto"/>
              <w:rPr>
                <w:rFonts w:ascii="Times New Roman" w:eastAsia="Times New Roman" w:hAnsi="Times New Roman" w:cs="B Nazanin"/>
                <w:sz w:val="28"/>
                <w:szCs w:val="28"/>
              </w:rPr>
            </w:pPr>
          </w:p>
        </w:tc>
      </w:tr>
      <w:tr w:rsidR="00D43620" w:rsidRPr="00D43620" w:rsidTr="00D43620">
        <w:tc>
          <w:tcPr>
            <w:tcW w:w="6945" w:type="dxa"/>
            <w:tcBorders>
              <w:top w:val="outset" w:sz="6" w:space="0" w:color="auto"/>
              <w:left w:val="outset" w:sz="6" w:space="0" w:color="auto"/>
              <w:bottom w:val="outset" w:sz="6" w:space="0" w:color="auto"/>
              <w:right w:val="outset" w:sz="6" w:space="0" w:color="auto"/>
            </w:tcBorders>
            <w:hideMark/>
          </w:tcPr>
          <w:p w:rsidR="00D43620" w:rsidRPr="00D43620" w:rsidRDefault="00D43620" w:rsidP="00D43620">
            <w:pPr>
              <w:spacing w:after="0" w:line="240" w:lineRule="auto"/>
              <w:jc w:val="right"/>
              <w:rPr>
                <w:rFonts w:ascii="Times New Roman" w:eastAsia="Times New Roman" w:hAnsi="Times New Roman" w:cs="B Nazanin"/>
                <w:sz w:val="28"/>
                <w:szCs w:val="28"/>
              </w:rPr>
            </w:pPr>
            <w:r w:rsidRPr="00D43620">
              <w:rPr>
                <w:rFonts w:ascii="Times New Roman" w:eastAsia="Times New Roman" w:hAnsi="Times New Roman" w:cs="B Nazanin" w:hint="cs"/>
                <w:color w:val="000000"/>
                <w:sz w:val="28"/>
                <w:szCs w:val="28"/>
                <w:rtl/>
              </w:rPr>
              <w:t>كودكان نارس با وزن تولد كمتر از 2500 گرم با دو برابر شدن وزن تا پايان دوسالگي روزانه 2 ميليگرم به ازاي هر كيلو گرم وزن بدن حداكثر 15 قطره</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D43620" w:rsidRPr="00D43620" w:rsidRDefault="00D43620" w:rsidP="00D43620">
            <w:pPr>
              <w:spacing w:after="0" w:line="240" w:lineRule="auto"/>
              <w:rPr>
                <w:rFonts w:ascii="Times New Roman" w:eastAsia="Times New Roman" w:hAnsi="Times New Roman" w:cs="B Nazanin"/>
                <w:sz w:val="28"/>
                <w:szCs w:val="2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D43620" w:rsidRPr="00D43620" w:rsidRDefault="00D43620" w:rsidP="00D43620">
            <w:pPr>
              <w:spacing w:after="0" w:line="240" w:lineRule="auto"/>
              <w:rPr>
                <w:rFonts w:ascii="Times New Roman" w:eastAsia="Times New Roman" w:hAnsi="Times New Roman" w:cs="B Nazanin"/>
                <w:sz w:val="28"/>
                <w:szCs w:val="28"/>
              </w:rPr>
            </w:pPr>
          </w:p>
        </w:tc>
      </w:tr>
      <w:tr w:rsidR="00D43620" w:rsidRPr="00D43620" w:rsidTr="00D43620">
        <w:tc>
          <w:tcPr>
            <w:tcW w:w="6945" w:type="dxa"/>
            <w:tcBorders>
              <w:top w:val="outset" w:sz="6" w:space="0" w:color="auto"/>
              <w:left w:val="outset" w:sz="6" w:space="0" w:color="auto"/>
              <w:bottom w:val="outset" w:sz="6" w:space="0" w:color="auto"/>
              <w:right w:val="outset" w:sz="6" w:space="0" w:color="auto"/>
            </w:tcBorders>
            <w:hideMark/>
          </w:tcPr>
          <w:p w:rsidR="00D43620" w:rsidRPr="00D43620" w:rsidRDefault="00D43620" w:rsidP="00D43620">
            <w:pPr>
              <w:spacing w:after="0" w:line="240" w:lineRule="auto"/>
              <w:jc w:val="right"/>
              <w:rPr>
                <w:rFonts w:ascii="Times New Roman" w:eastAsia="Times New Roman" w:hAnsi="Times New Roman" w:cs="B Nazanin"/>
                <w:sz w:val="28"/>
                <w:szCs w:val="28"/>
              </w:rPr>
            </w:pPr>
            <w:r w:rsidRPr="00D43620">
              <w:rPr>
                <w:rFonts w:ascii="Times New Roman" w:eastAsia="Times New Roman" w:hAnsi="Times New Roman" w:cs="B Nazanin" w:hint="cs"/>
                <w:color w:val="000000"/>
                <w:sz w:val="28"/>
                <w:szCs w:val="28"/>
                <w:rtl/>
              </w:rPr>
              <w:t>كودكان نارس با وزن تولد كمتر از 1500 گرم با دو برابر شدن وزن تا پايان دوسالگي روزانه 4-3 ميليگرم به ازاي هر كيلو گرم وزن بدن حداكثر 15 قطر</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D43620" w:rsidRPr="00D43620" w:rsidRDefault="00D43620" w:rsidP="00D43620">
            <w:pPr>
              <w:spacing w:after="0" w:line="240" w:lineRule="auto"/>
              <w:rPr>
                <w:rFonts w:ascii="Times New Roman" w:eastAsia="Times New Roman" w:hAnsi="Times New Roman" w:cs="B Nazanin"/>
                <w:sz w:val="28"/>
                <w:szCs w:val="2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D43620" w:rsidRPr="00D43620" w:rsidRDefault="00D43620" w:rsidP="00D43620">
            <w:pPr>
              <w:spacing w:after="0" w:line="240" w:lineRule="auto"/>
              <w:rPr>
                <w:rFonts w:ascii="Times New Roman" w:eastAsia="Times New Roman" w:hAnsi="Times New Roman" w:cs="B Nazanin"/>
                <w:sz w:val="28"/>
                <w:szCs w:val="28"/>
              </w:rPr>
            </w:pPr>
          </w:p>
        </w:tc>
      </w:tr>
    </w:tbl>
    <w:p w:rsidR="002C6310" w:rsidRPr="00D43620" w:rsidRDefault="002C6310" w:rsidP="00D43620">
      <w:pPr>
        <w:bidi/>
        <w:rPr>
          <w:rFonts w:cs="B Nazanin"/>
          <w:sz w:val="28"/>
          <w:szCs w:val="28"/>
        </w:rPr>
      </w:pPr>
    </w:p>
    <w:sectPr w:rsidR="002C6310" w:rsidRPr="00D4362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3620"/>
    <w:rsid w:val="002C6310"/>
    <w:rsid w:val="00BF75A1"/>
    <w:rsid w:val="00D4362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C9B11C9-9F56-4FC5-B451-82C0DB2E3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4362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2414683">
      <w:bodyDiv w:val="1"/>
      <w:marLeft w:val="0"/>
      <w:marRight w:val="0"/>
      <w:marTop w:val="0"/>
      <w:marBottom w:val="0"/>
      <w:divBdr>
        <w:top w:val="none" w:sz="0" w:space="0" w:color="auto"/>
        <w:left w:val="none" w:sz="0" w:space="0" w:color="auto"/>
        <w:bottom w:val="none" w:sz="0" w:space="0" w:color="auto"/>
        <w:right w:val="none" w:sz="0" w:space="0" w:color="auto"/>
      </w:divBdr>
      <w:divsChild>
        <w:div w:id="62991315">
          <w:marLeft w:val="0"/>
          <w:marRight w:val="0"/>
          <w:marTop w:val="0"/>
          <w:marBottom w:val="0"/>
          <w:divBdr>
            <w:top w:val="none" w:sz="0" w:space="0" w:color="auto"/>
            <w:left w:val="none" w:sz="0" w:space="0" w:color="auto"/>
            <w:bottom w:val="none" w:sz="0" w:space="0" w:color="auto"/>
            <w:right w:val="none" w:sz="0" w:space="0" w:color="auto"/>
          </w:divBdr>
        </w:div>
        <w:div w:id="12255997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442</Words>
  <Characters>2520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taghzyh</dc:creator>
  <cp:keywords/>
  <dc:description/>
  <cp:lastModifiedBy>behvarzi</cp:lastModifiedBy>
  <cp:revision>2</cp:revision>
  <dcterms:created xsi:type="dcterms:W3CDTF">2019-01-08T09:06:00Z</dcterms:created>
  <dcterms:modified xsi:type="dcterms:W3CDTF">2019-01-08T09:06:00Z</dcterms:modified>
</cp:coreProperties>
</file>